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07C" w:rsidRPr="002107E7" w:rsidRDefault="00FD2668" w:rsidP="00E26A35">
      <w:pPr>
        <w:spacing w:after="0" w:line="240" w:lineRule="auto"/>
        <w:jc w:val="lowKashida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2107E7">
        <w:rPr>
          <w:rFonts w:ascii="Times New Roman" w:hAnsi="Times New Roman" w:cs="Times New Roman"/>
          <w:b/>
          <w:bCs/>
          <w:sz w:val="24"/>
          <w:szCs w:val="24"/>
        </w:rPr>
        <w:t>2016</w:t>
      </w:r>
    </w:p>
    <w:p w:rsidR="006B500C" w:rsidRPr="002107E7" w:rsidRDefault="00C1632C" w:rsidP="00E26A35">
      <w:pPr>
        <w:pStyle w:val="ListParagraph"/>
        <w:numPr>
          <w:ilvl w:val="0"/>
          <w:numId w:val="2"/>
        </w:numPr>
        <w:spacing w:after="0" w:line="240" w:lineRule="auto"/>
        <w:ind w:left="270" w:hanging="270"/>
        <w:jc w:val="lowKashida"/>
        <w:rPr>
          <w:rFonts w:ascii="Times New Roman" w:hAnsi="Times New Roman" w:cs="Times New Roman"/>
          <w:bCs/>
          <w:sz w:val="24"/>
          <w:szCs w:val="24"/>
        </w:rPr>
      </w:pPr>
      <w:r w:rsidRPr="002107E7">
        <w:rPr>
          <w:rFonts w:ascii="Times New Roman" w:hAnsi="Times New Roman" w:cs="Times New Roman"/>
          <w:bCs/>
          <w:sz w:val="24"/>
          <w:szCs w:val="24"/>
        </w:rPr>
        <w:t xml:space="preserve">In vitro modulation of Pancreatic Lipase and proliferation of obesity related-colorectal cancer cell line panel by novel synthetic </w:t>
      </w:r>
      <w:proofErr w:type="spellStart"/>
      <w:r w:rsidRPr="002107E7">
        <w:rPr>
          <w:rFonts w:ascii="Times New Roman" w:hAnsi="Times New Roman" w:cs="Times New Roman"/>
          <w:bCs/>
          <w:sz w:val="24"/>
          <w:szCs w:val="24"/>
        </w:rPr>
        <w:t>Triazoquinolones</w:t>
      </w:r>
      <w:proofErr w:type="spellEnd"/>
    </w:p>
    <w:p w:rsidR="006B500C" w:rsidRPr="002107E7" w:rsidRDefault="00C1632C" w:rsidP="00E26A35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Shereen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Arabiyat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>, Yusuf Al-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Hiari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, Yasser </w:t>
      </w:r>
      <w:proofErr w:type="spellStart"/>
      <w:proofErr w:type="gram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Bustanji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>,  Hiba</w:t>
      </w:r>
      <w:proofErr w:type="gram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Zalloum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, Violet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Kasabri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C1632C" w:rsidRPr="002107E7" w:rsidRDefault="00C1632C" w:rsidP="00E26A35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Rev.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Roum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Chim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>., 2016, 61(11-12), 871-879.</w:t>
      </w:r>
    </w:p>
    <w:p w:rsidR="006B500C" w:rsidRPr="002107E7" w:rsidRDefault="006B500C" w:rsidP="00E26A35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>Link:</w:t>
      </w:r>
      <w:r w:rsidR="00245D4F" w:rsidRPr="00245D4F">
        <w:t xml:space="preserve"> </w:t>
      </w:r>
      <w:hyperlink r:id="rId8" w:history="1">
        <w:r w:rsidR="00245D4F">
          <w:rPr>
            <w:rStyle w:val="Hyperlink"/>
          </w:rPr>
          <w:t>http://revroum.lew.ro/wp-content/uploads/2016/11/Art%2007.pdf</w:t>
        </w:r>
      </w:hyperlink>
    </w:p>
    <w:p w:rsidR="006B500C" w:rsidRPr="002107E7" w:rsidRDefault="006B500C" w:rsidP="00E26A35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</w:p>
    <w:p w:rsidR="006B500C" w:rsidRPr="002107E7" w:rsidRDefault="00C1632C" w:rsidP="00E26A35">
      <w:pPr>
        <w:pStyle w:val="ListParagraph"/>
        <w:numPr>
          <w:ilvl w:val="0"/>
          <w:numId w:val="2"/>
        </w:numPr>
        <w:spacing w:after="0" w:line="240" w:lineRule="auto"/>
        <w:ind w:left="270" w:hanging="270"/>
        <w:jc w:val="lowKashida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107E7">
        <w:rPr>
          <w:rFonts w:ascii="Times New Roman" w:hAnsi="Times New Roman" w:cs="Times New Roman"/>
          <w:bCs/>
          <w:sz w:val="24"/>
          <w:szCs w:val="24"/>
        </w:rPr>
        <w:t>Antilipolytic</w:t>
      </w:r>
      <w:proofErr w:type="spellEnd"/>
      <w:r w:rsidRPr="002107E7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proofErr w:type="spellStart"/>
      <w:r w:rsidRPr="002107E7">
        <w:rPr>
          <w:rFonts w:ascii="Times New Roman" w:hAnsi="Times New Roman" w:cs="Times New Roman"/>
          <w:bCs/>
          <w:sz w:val="24"/>
          <w:szCs w:val="24"/>
        </w:rPr>
        <w:t>hypotriglyceridemic</w:t>
      </w:r>
      <w:proofErr w:type="spellEnd"/>
      <w:r w:rsidRPr="002107E7">
        <w:rPr>
          <w:rFonts w:ascii="Times New Roman" w:hAnsi="Times New Roman" w:cs="Times New Roman"/>
          <w:bCs/>
          <w:sz w:val="24"/>
          <w:szCs w:val="24"/>
        </w:rPr>
        <w:t xml:space="preserve"> effects of dietary Salvia </w:t>
      </w:r>
      <w:proofErr w:type="spellStart"/>
      <w:r w:rsidRPr="002107E7">
        <w:rPr>
          <w:rFonts w:ascii="Times New Roman" w:hAnsi="Times New Roman" w:cs="Times New Roman"/>
          <w:bCs/>
          <w:sz w:val="24"/>
          <w:szCs w:val="24"/>
        </w:rPr>
        <w:t>triloba</w:t>
      </w:r>
      <w:proofErr w:type="spellEnd"/>
      <w:r w:rsidRPr="002107E7">
        <w:rPr>
          <w:rFonts w:ascii="Times New Roman" w:hAnsi="Times New Roman" w:cs="Times New Roman"/>
          <w:bCs/>
          <w:sz w:val="24"/>
          <w:szCs w:val="24"/>
        </w:rPr>
        <w:t xml:space="preserve"> Lf (</w:t>
      </w:r>
      <w:proofErr w:type="spellStart"/>
      <w:r w:rsidRPr="002107E7">
        <w:rPr>
          <w:rFonts w:ascii="Times New Roman" w:hAnsi="Times New Roman" w:cs="Times New Roman"/>
          <w:bCs/>
          <w:sz w:val="24"/>
          <w:szCs w:val="24"/>
        </w:rPr>
        <w:t>Lamiaceae</w:t>
      </w:r>
      <w:proofErr w:type="spellEnd"/>
      <w:r w:rsidRPr="002107E7">
        <w:rPr>
          <w:rFonts w:ascii="Times New Roman" w:hAnsi="Times New Roman" w:cs="Times New Roman"/>
          <w:bCs/>
          <w:sz w:val="24"/>
          <w:szCs w:val="24"/>
        </w:rPr>
        <w:t>) in experimental rats</w:t>
      </w:r>
    </w:p>
    <w:p w:rsidR="006B500C" w:rsidRPr="002107E7" w:rsidRDefault="00C1632C" w:rsidP="00E26A35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Shereen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Arabiyat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>, Ashraf Al-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Rabi'ee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, Hiba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Zalloum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, Mohammad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Hudaib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, Mohammad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Mohammad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, Yasser. </w:t>
      </w:r>
    </w:p>
    <w:p w:rsidR="00C1632C" w:rsidRPr="002107E7" w:rsidRDefault="00C1632C" w:rsidP="00E26A35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>Tropical Journal of Pharmaceutical Research, 2016, 15(4):723-728.</w:t>
      </w:r>
    </w:p>
    <w:p w:rsidR="006B500C" w:rsidRPr="002107E7" w:rsidRDefault="006B500C" w:rsidP="00E26A35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>Link:</w:t>
      </w:r>
      <w:r w:rsidR="00245D4F" w:rsidRPr="00245D4F">
        <w:t xml:space="preserve"> </w:t>
      </w:r>
      <w:hyperlink r:id="rId9" w:history="1">
        <w:r w:rsidR="00245D4F">
          <w:rPr>
            <w:rStyle w:val="Hyperlink"/>
          </w:rPr>
          <w:t>https://www.ajol.info/index.php/tjpr/article/view/135142</w:t>
        </w:r>
      </w:hyperlink>
    </w:p>
    <w:p w:rsidR="006B500C" w:rsidRPr="002107E7" w:rsidRDefault="006B500C" w:rsidP="00E26A35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</w:p>
    <w:p w:rsidR="006B500C" w:rsidRPr="002107E7" w:rsidRDefault="006B500C" w:rsidP="00E26A35">
      <w:pPr>
        <w:pStyle w:val="ListParagraph"/>
        <w:numPr>
          <w:ilvl w:val="0"/>
          <w:numId w:val="2"/>
        </w:numPr>
        <w:spacing w:after="0" w:line="240" w:lineRule="auto"/>
        <w:ind w:left="270" w:hanging="270"/>
        <w:jc w:val="lowKashida"/>
        <w:rPr>
          <w:rFonts w:ascii="Times New Roman" w:hAnsi="Times New Roman" w:cs="Times New Roman"/>
          <w:bCs/>
          <w:sz w:val="24"/>
          <w:szCs w:val="24"/>
        </w:rPr>
      </w:pPr>
      <w:r w:rsidRPr="002107E7">
        <w:rPr>
          <w:rFonts w:ascii="Times New Roman" w:hAnsi="Times New Roman" w:cs="Times New Roman"/>
          <w:bCs/>
          <w:sz w:val="24"/>
          <w:szCs w:val="24"/>
        </w:rPr>
        <w:t xml:space="preserve">Characterization of </w:t>
      </w:r>
      <w:proofErr w:type="spellStart"/>
      <w:r w:rsidRPr="002107E7">
        <w:rPr>
          <w:rFonts w:ascii="Times New Roman" w:hAnsi="Times New Roman" w:cs="Times New Roman"/>
          <w:bCs/>
          <w:sz w:val="24"/>
          <w:szCs w:val="24"/>
        </w:rPr>
        <w:t>biochar</w:t>
      </w:r>
      <w:proofErr w:type="spellEnd"/>
      <w:r w:rsidRPr="002107E7">
        <w:rPr>
          <w:rFonts w:ascii="Times New Roman" w:hAnsi="Times New Roman" w:cs="Times New Roman"/>
          <w:bCs/>
          <w:sz w:val="24"/>
          <w:szCs w:val="24"/>
        </w:rPr>
        <w:t xml:space="preserve"> prepared from slow pyrolysis of Jordanian olive oil processing solid waste and adsorption efficiency of Hg2+ ions   Aqueous Solutions </w:t>
      </w:r>
    </w:p>
    <w:p w:rsidR="006B500C" w:rsidRPr="002107E7" w:rsidRDefault="00BD6BF0" w:rsidP="00E26A35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A.  El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Hanandeh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>, R.  A. Abu-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Zurayk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, I. 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Hamadneh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>, and A. H. AL-DUJAILI1</w:t>
      </w:r>
    </w:p>
    <w:p w:rsidR="00BD6BF0" w:rsidRPr="002107E7" w:rsidRDefault="00BD6BF0" w:rsidP="00E26A35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>Water Science and Technology, 74(8) 1899-1910 (2016).</w:t>
      </w:r>
    </w:p>
    <w:p w:rsidR="006B500C" w:rsidRPr="002107E7" w:rsidRDefault="006B500C" w:rsidP="00E26A35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>Link:</w:t>
      </w:r>
      <w:r w:rsidR="00F0363C" w:rsidRPr="00F0363C">
        <w:t xml:space="preserve"> </w:t>
      </w:r>
      <w:hyperlink r:id="rId10" w:history="1">
        <w:r w:rsidR="00F0363C">
          <w:rPr>
            <w:rStyle w:val="Hyperlink"/>
          </w:rPr>
          <w:t>https://iwaponline.com/wst/article/74/8/1899/19175/Characterization-of-biochar-prepared-from-slow</w:t>
        </w:r>
      </w:hyperlink>
    </w:p>
    <w:p w:rsidR="006B500C" w:rsidRPr="002107E7" w:rsidRDefault="006B500C" w:rsidP="00E26A35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</w:p>
    <w:p w:rsidR="006B500C" w:rsidRPr="002107E7" w:rsidRDefault="006B500C" w:rsidP="00E26A35">
      <w:pPr>
        <w:pStyle w:val="ListParagraph"/>
        <w:numPr>
          <w:ilvl w:val="0"/>
          <w:numId w:val="2"/>
        </w:numPr>
        <w:spacing w:after="0" w:line="240" w:lineRule="auto"/>
        <w:ind w:left="270" w:hanging="270"/>
        <w:jc w:val="lowKashida"/>
        <w:rPr>
          <w:rFonts w:ascii="Times New Roman" w:hAnsi="Times New Roman" w:cs="Times New Roman"/>
          <w:bCs/>
          <w:sz w:val="24"/>
          <w:szCs w:val="24"/>
        </w:rPr>
      </w:pPr>
      <w:r w:rsidRPr="002107E7">
        <w:rPr>
          <w:rFonts w:ascii="Times New Roman" w:hAnsi="Times New Roman" w:cs="Times New Roman"/>
          <w:bCs/>
          <w:sz w:val="24"/>
          <w:szCs w:val="24"/>
        </w:rPr>
        <w:t xml:space="preserve">Synthesis and Characterization of New Polyamides Containing Symmetrical and Unsymmetrical </w:t>
      </w:r>
      <w:proofErr w:type="spellStart"/>
      <w:r w:rsidRPr="002107E7">
        <w:rPr>
          <w:rFonts w:ascii="Times New Roman" w:hAnsi="Times New Roman" w:cs="Times New Roman"/>
          <w:bCs/>
          <w:sz w:val="24"/>
          <w:szCs w:val="24"/>
        </w:rPr>
        <w:t>Thiadiazole</w:t>
      </w:r>
      <w:proofErr w:type="spellEnd"/>
      <w:r w:rsidRPr="002107E7">
        <w:rPr>
          <w:rFonts w:ascii="Times New Roman" w:hAnsi="Times New Roman" w:cs="Times New Roman"/>
          <w:bCs/>
          <w:sz w:val="24"/>
          <w:szCs w:val="24"/>
        </w:rPr>
        <w:t xml:space="preserve"> Rings </w:t>
      </w:r>
    </w:p>
    <w:p w:rsidR="006B500C" w:rsidRPr="002107E7" w:rsidRDefault="00BD6BF0" w:rsidP="00E26A35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A.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Sweileh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, F. I.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Khalili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, I.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Hamadneh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, and A. H. AL-DUJAILI, “” </w:t>
      </w:r>
    </w:p>
    <w:p w:rsidR="00BD6BF0" w:rsidRPr="002107E7" w:rsidRDefault="00BD6BF0" w:rsidP="00E26A35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>Fibers and Polymers, 17, 166-173 (2016).</w:t>
      </w:r>
    </w:p>
    <w:p w:rsidR="006B500C" w:rsidRPr="002107E7" w:rsidRDefault="006B500C" w:rsidP="00E26A35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>Link:</w:t>
      </w:r>
      <w:r w:rsidR="00F0363C" w:rsidRPr="00F0363C">
        <w:t xml:space="preserve"> </w:t>
      </w:r>
      <w:hyperlink r:id="rId11" w:history="1">
        <w:r w:rsidR="00F0363C">
          <w:rPr>
            <w:rStyle w:val="Hyperlink"/>
          </w:rPr>
          <w:t>https://link.springer.com/content/pdf/10.1007/s12221-016-5400-8.pdf</w:t>
        </w:r>
      </w:hyperlink>
    </w:p>
    <w:p w:rsidR="006B500C" w:rsidRPr="002107E7" w:rsidRDefault="006B500C" w:rsidP="00E26A35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</w:p>
    <w:p w:rsidR="006B500C" w:rsidRPr="002107E7" w:rsidRDefault="006B500C" w:rsidP="00E26A35">
      <w:pPr>
        <w:pStyle w:val="ListParagraph"/>
        <w:numPr>
          <w:ilvl w:val="0"/>
          <w:numId w:val="2"/>
        </w:numPr>
        <w:spacing w:after="0" w:line="240" w:lineRule="auto"/>
        <w:ind w:left="270" w:hanging="270"/>
        <w:jc w:val="lowKashida"/>
        <w:rPr>
          <w:rFonts w:ascii="Times New Roman" w:hAnsi="Times New Roman" w:cs="Times New Roman"/>
          <w:bCs/>
          <w:sz w:val="24"/>
          <w:szCs w:val="24"/>
        </w:rPr>
      </w:pPr>
      <w:r w:rsidRPr="002107E7">
        <w:rPr>
          <w:rFonts w:ascii="Times New Roman" w:hAnsi="Times New Roman" w:cs="Times New Roman"/>
          <w:bCs/>
          <w:sz w:val="24"/>
          <w:szCs w:val="24"/>
        </w:rPr>
        <w:t>Experimenting Two Cryopreservation Techniques (</w:t>
      </w:r>
      <w:proofErr w:type="spellStart"/>
      <w:r w:rsidRPr="002107E7">
        <w:rPr>
          <w:rFonts w:ascii="Times New Roman" w:hAnsi="Times New Roman" w:cs="Times New Roman"/>
          <w:bCs/>
          <w:sz w:val="24"/>
          <w:szCs w:val="24"/>
        </w:rPr>
        <w:t>Vitrification</w:t>
      </w:r>
      <w:proofErr w:type="spellEnd"/>
      <w:r w:rsidRPr="002107E7">
        <w:rPr>
          <w:rFonts w:ascii="Times New Roman" w:hAnsi="Times New Roman" w:cs="Times New Roman"/>
          <w:bCs/>
          <w:sz w:val="24"/>
          <w:szCs w:val="24"/>
        </w:rPr>
        <w:t xml:space="preserve"> and Encapsulation-Dehydration) as Approaches for Long- term Conservation of in vitro Grown Shoot Tips of Wild Fennel </w:t>
      </w:r>
    </w:p>
    <w:p w:rsidR="006B500C" w:rsidRPr="002107E7" w:rsidRDefault="00BD6BF0" w:rsidP="00E26A35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Shibli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 RA,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Duwayri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 M.,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Hadidi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 N., Al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Hawmdeh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 F. Al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Qudah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 T.S. </w:t>
      </w:r>
      <w:proofErr w:type="gram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2016..</w:t>
      </w:r>
      <w:proofErr w:type="gramEnd"/>
    </w:p>
    <w:p w:rsidR="00BD6BF0" w:rsidRPr="002107E7" w:rsidRDefault="00BD6BF0" w:rsidP="00E26A35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>Jordan Journal of Biological Sciences. 9(3), 147 – 154</w:t>
      </w:r>
    </w:p>
    <w:p w:rsidR="006B500C" w:rsidRPr="002107E7" w:rsidRDefault="006B500C" w:rsidP="00E26A35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>Link:</w:t>
      </w:r>
      <w:r w:rsidR="00455DD1" w:rsidRPr="00455DD1">
        <w:t xml:space="preserve"> </w:t>
      </w:r>
      <w:hyperlink r:id="rId12" w:history="1">
        <w:r w:rsidR="00455DD1">
          <w:rPr>
            <w:rStyle w:val="Hyperlink"/>
          </w:rPr>
          <w:t>http://jjbs.hu.edu.jo/files/v9n3/Paper%20Number%20%202.pdf</w:t>
        </w:r>
      </w:hyperlink>
    </w:p>
    <w:p w:rsidR="006B500C" w:rsidRPr="002107E7" w:rsidRDefault="006B500C" w:rsidP="00E26A35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</w:p>
    <w:p w:rsidR="006B500C" w:rsidRPr="002107E7" w:rsidRDefault="006B500C" w:rsidP="00E26A35">
      <w:pPr>
        <w:pStyle w:val="ListParagraph"/>
        <w:numPr>
          <w:ilvl w:val="0"/>
          <w:numId w:val="2"/>
        </w:numPr>
        <w:spacing w:after="0" w:line="240" w:lineRule="auto"/>
        <w:ind w:left="270" w:hanging="270"/>
        <w:jc w:val="lowKashida"/>
        <w:rPr>
          <w:rFonts w:ascii="Times New Roman" w:hAnsi="Times New Roman" w:cs="Times New Roman"/>
          <w:bCs/>
          <w:sz w:val="24"/>
          <w:szCs w:val="24"/>
        </w:rPr>
      </w:pPr>
      <w:r w:rsidRPr="002107E7">
        <w:rPr>
          <w:rFonts w:ascii="Times New Roman" w:hAnsi="Times New Roman" w:cs="Times New Roman"/>
          <w:bCs/>
          <w:sz w:val="24"/>
          <w:szCs w:val="24"/>
        </w:rPr>
        <w:t>Evaluation of Oxytocin (</w:t>
      </w:r>
      <w:proofErr w:type="spellStart"/>
      <w:r w:rsidRPr="002107E7">
        <w:rPr>
          <w:rFonts w:ascii="Times New Roman" w:hAnsi="Times New Roman" w:cs="Times New Roman"/>
          <w:bCs/>
          <w:sz w:val="24"/>
          <w:szCs w:val="24"/>
        </w:rPr>
        <w:t>Oxt</w:t>
      </w:r>
      <w:proofErr w:type="spellEnd"/>
      <w:r w:rsidRPr="002107E7">
        <w:rPr>
          <w:rFonts w:ascii="Times New Roman" w:hAnsi="Times New Roman" w:cs="Times New Roman"/>
          <w:bCs/>
          <w:sz w:val="24"/>
          <w:szCs w:val="24"/>
        </w:rPr>
        <w:t xml:space="preserve">), Endothelin-1 and </w:t>
      </w:r>
      <w:proofErr w:type="spellStart"/>
      <w:r w:rsidRPr="002107E7">
        <w:rPr>
          <w:rFonts w:ascii="Times New Roman" w:hAnsi="Times New Roman" w:cs="Times New Roman"/>
          <w:bCs/>
          <w:sz w:val="24"/>
          <w:szCs w:val="24"/>
        </w:rPr>
        <w:t>Nesfatin</w:t>
      </w:r>
      <w:proofErr w:type="spellEnd"/>
      <w:r w:rsidRPr="002107E7">
        <w:rPr>
          <w:rFonts w:ascii="Times New Roman" w:hAnsi="Times New Roman" w:cs="Times New Roman"/>
          <w:bCs/>
          <w:sz w:val="24"/>
          <w:szCs w:val="24"/>
        </w:rPr>
        <w:t xml:space="preserve"> Plasma Concentrations in Newly Diagnosed Diabetic and Non-Diabetic Patients with Metabolic Syndrome.</w:t>
      </w:r>
    </w:p>
    <w:p w:rsidR="006B500C" w:rsidRPr="002107E7" w:rsidRDefault="00BD6BF0" w:rsidP="00E26A35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Amal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 Abu</w:t>
      </w:r>
      <w:r w:rsidR="006B500C"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Hanoud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, Violet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Kasabri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Naiyla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Bulatova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Amal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Akour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Haidar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Bustanji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Nahla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 Khawaja, Dana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Hyasat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, Yasser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Bustanji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, Yusuf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AlHiari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D6BF0" w:rsidRPr="002107E7" w:rsidRDefault="00BD6BF0" w:rsidP="00E26A35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Jordan Journal of Pharmaceutical Sciences. 2016; 9 (3), 163-173.  </w:t>
      </w:r>
    </w:p>
    <w:p w:rsidR="006B500C" w:rsidRPr="002107E7" w:rsidRDefault="006B500C" w:rsidP="00E26A35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>Link:</w:t>
      </w:r>
      <w:r w:rsidR="00455DD1" w:rsidRPr="00455DD1">
        <w:t xml:space="preserve"> </w:t>
      </w:r>
      <w:hyperlink r:id="rId13" w:history="1">
        <w:r w:rsidR="00455DD1" w:rsidRPr="00455DD1">
          <w:rPr>
            <w:color w:val="0000FF"/>
            <w:u w:val="single"/>
          </w:rPr>
          <w:t>https://platform.almanhal.com/Files/2/96717</w:t>
        </w:r>
      </w:hyperlink>
    </w:p>
    <w:p w:rsidR="006B500C" w:rsidRPr="002107E7" w:rsidRDefault="006B500C" w:rsidP="00E26A35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</w:p>
    <w:p w:rsidR="006B500C" w:rsidRPr="002107E7" w:rsidRDefault="006B500C" w:rsidP="00E26A35">
      <w:pPr>
        <w:pStyle w:val="ListParagraph"/>
        <w:numPr>
          <w:ilvl w:val="0"/>
          <w:numId w:val="2"/>
        </w:numPr>
        <w:spacing w:after="0" w:line="240" w:lineRule="auto"/>
        <w:ind w:left="270" w:hanging="270"/>
        <w:jc w:val="lowKashida"/>
        <w:rPr>
          <w:rFonts w:ascii="Times New Roman" w:hAnsi="Times New Roman" w:cs="Times New Roman"/>
          <w:bCs/>
          <w:sz w:val="24"/>
          <w:szCs w:val="24"/>
        </w:rPr>
      </w:pPr>
      <w:r w:rsidRPr="002107E7">
        <w:rPr>
          <w:rFonts w:ascii="Times New Roman" w:hAnsi="Times New Roman" w:cs="Times New Roman"/>
          <w:bCs/>
          <w:sz w:val="24"/>
          <w:szCs w:val="24"/>
        </w:rPr>
        <w:t xml:space="preserve">Modified-chitosan nanoparticles: Novel drug delivery systems improve oral bioavailability of doxorubicin. </w:t>
      </w:r>
    </w:p>
    <w:p w:rsidR="006B500C" w:rsidRPr="002107E7" w:rsidRDefault="00BD6BF0" w:rsidP="00E26A35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Ayman Khdair, Islam Hamad,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Hatim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Alkhatib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, Yasser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Bustanji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, Mohammad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Mohammad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, Rabab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Tayem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, Khaled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Aiedeh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D6BF0" w:rsidRPr="002107E7" w:rsidRDefault="00BD6BF0" w:rsidP="00E26A35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European Journal of Pharmaceutical </w:t>
      </w:r>
      <w:proofErr w:type="gram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Sciences,  2016</w:t>
      </w:r>
      <w:proofErr w:type="gramEnd"/>
      <w:r w:rsidRPr="002107E7">
        <w:rPr>
          <w:rFonts w:ascii="Times New Roman" w:hAnsi="Times New Roman" w:cs="Times New Roman"/>
          <w:color w:val="000000"/>
          <w:sz w:val="24"/>
          <w:szCs w:val="24"/>
        </w:rPr>
        <w:t>, 93: 38-44</w:t>
      </w:r>
    </w:p>
    <w:p w:rsidR="006B500C" w:rsidRDefault="006B500C" w:rsidP="00E26A35">
      <w:pPr>
        <w:spacing w:after="0" w:line="240" w:lineRule="auto"/>
        <w:ind w:left="270"/>
        <w:jc w:val="lowKashida"/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lastRenderedPageBreak/>
        <w:t>Link:</w:t>
      </w:r>
      <w:r w:rsidR="00455DD1" w:rsidRPr="00455DD1">
        <w:t xml:space="preserve"> </w:t>
      </w:r>
      <w:hyperlink r:id="rId14" w:history="1">
        <w:r w:rsidR="00455DD1">
          <w:rPr>
            <w:rStyle w:val="Hyperlink"/>
          </w:rPr>
          <w:t>https://www.sciencedirect.com/science/article/pii/S0928098716302664</w:t>
        </w:r>
      </w:hyperlink>
    </w:p>
    <w:p w:rsidR="00BD6BF0" w:rsidRPr="002107E7" w:rsidRDefault="00BD6BF0" w:rsidP="00455DD1">
      <w:pPr>
        <w:spacing w:after="0" w:line="240" w:lineRule="auto"/>
        <w:jc w:val="lowKashida"/>
        <w:rPr>
          <w:rFonts w:ascii="Times New Roman" w:hAnsi="Times New Roman" w:cs="Times New Roman"/>
          <w:sz w:val="24"/>
          <w:szCs w:val="24"/>
        </w:rPr>
      </w:pPr>
    </w:p>
    <w:p w:rsidR="00E26A35" w:rsidRPr="002107E7" w:rsidRDefault="00E26A35" w:rsidP="00E26A35">
      <w:pPr>
        <w:pStyle w:val="ListParagraph"/>
        <w:numPr>
          <w:ilvl w:val="0"/>
          <w:numId w:val="2"/>
        </w:numPr>
        <w:spacing w:after="0" w:line="240" w:lineRule="auto"/>
        <w:ind w:left="270" w:hanging="270"/>
        <w:jc w:val="lowKashida"/>
        <w:rPr>
          <w:rFonts w:ascii="Times New Roman" w:hAnsi="Times New Roman" w:cs="Times New Roman"/>
          <w:bCs/>
          <w:sz w:val="24"/>
          <w:szCs w:val="24"/>
        </w:rPr>
      </w:pPr>
      <w:r w:rsidRPr="002107E7">
        <w:rPr>
          <w:rFonts w:ascii="Times New Roman" w:hAnsi="Times New Roman" w:cs="Times New Roman"/>
          <w:bCs/>
          <w:sz w:val="24"/>
          <w:szCs w:val="24"/>
        </w:rPr>
        <w:t xml:space="preserve">Knowledge, awareness and practices towards seasonal influenza and its vaccine: implications for future vaccination campaigns in Jordan. </w:t>
      </w:r>
    </w:p>
    <w:p w:rsidR="00E26A35" w:rsidRPr="002107E7" w:rsidRDefault="00BD6BF0" w:rsidP="00E26A35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Eman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 Y Abu-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rish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Eman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 R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Elayeh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Lubabah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Mousa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, Yasser K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Butanji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Abla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 M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Albsoul-Younes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D6BF0" w:rsidRPr="002107E7" w:rsidRDefault="00BD6BF0" w:rsidP="00E26A35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>Family Practice 2016 33(6):690-697.</w:t>
      </w:r>
    </w:p>
    <w:p w:rsidR="00E26A35" w:rsidRPr="002107E7" w:rsidRDefault="00E26A35" w:rsidP="00E26A35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>Link:</w:t>
      </w:r>
      <w:r w:rsidR="00455DD1" w:rsidRPr="00455DD1">
        <w:t xml:space="preserve"> </w:t>
      </w:r>
      <w:hyperlink r:id="rId15" w:history="1">
        <w:r w:rsidR="00455DD1">
          <w:rPr>
            <w:rStyle w:val="Hyperlink"/>
          </w:rPr>
          <w:t>https://academic.oup.com/fampra/article/33/6/690/2503165</w:t>
        </w:r>
      </w:hyperlink>
    </w:p>
    <w:p w:rsidR="00E26A35" w:rsidRPr="002107E7" w:rsidRDefault="00E26A35" w:rsidP="00455DD1">
      <w:pPr>
        <w:spacing w:after="0" w:line="240" w:lineRule="auto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</w:p>
    <w:p w:rsidR="00E26A35" w:rsidRPr="002107E7" w:rsidRDefault="00E26A35" w:rsidP="003A3956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</w:p>
    <w:p w:rsidR="00E26A35" w:rsidRPr="002107E7" w:rsidRDefault="00E26A35" w:rsidP="00E26A35">
      <w:pPr>
        <w:pStyle w:val="ListParagraph"/>
        <w:numPr>
          <w:ilvl w:val="0"/>
          <w:numId w:val="2"/>
        </w:numPr>
        <w:spacing w:after="0" w:line="240" w:lineRule="auto"/>
        <w:ind w:left="270" w:hanging="270"/>
        <w:jc w:val="lowKashida"/>
        <w:rPr>
          <w:rFonts w:ascii="Times New Roman" w:hAnsi="Times New Roman" w:cs="Times New Roman"/>
          <w:bCs/>
          <w:sz w:val="24"/>
          <w:szCs w:val="24"/>
        </w:rPr>
      </w:pPr>
      <w:r w:rsidRPr="002107E7">
        <w:rPr>
          <w:rFonts w:ascii="Times New Roman" w:hAnsi="Times New Roman" w:cs="Times New Roman"/>
          <w:bCs/>
          <w:sz w:val="24"/>
          <w:szCs w:val="24"/>
        </w:rPr>
        <w:t xml:space="preserve">Analysis of growth, oil yield, and </w:t>
      </w:r>
      <w:proofErr w:type="spellStart"/>
      <w:r w:rsidRPr="002107E7">
        <w:rPr>
          <w:rFonts w:ascii="Times New Roman" w:hAnsi="Times New Roman" w:cs="Times New Roman"/>
          <w:bCs/>
          <w:sz w:val="24"/>
          <w:szCs w:val="24"/>
        </w:rPr>
        <w:t>carvacrol</w:t>
      </w:r>
      <w:proofErr w:type="spellEnd"/>
      <w:r w:rsidRPr="002107E7">
        <w:rPr>
          <w:rFonts w:ascii="Times New Roman" w:hAnsi="Times New Roman" w:cs="Times New Roman"/>
          <w:bCs/>
          <w:sz w:val="24"/>
          <w:szCs w:val="24"/>
        </w:rPr>
        <w:t xml:space="preserve"> in </w:t>
      </w:r>
      <w:proofErr w:type="spellStart"/>
      <w:r w:rsidRPr="002107E7">
        <w:rPr>
          <w:rFonts w:ascii="Times New Roman" w:hAnsi="Times New Roman" w:cs="Times New Roman"/>
          <w:bCs/>
          <w:sz w:val="24"/>
          <w:szCs w:val="24"/>
        </w:rPr>
        <w:t>ThymbraspicataL</w:t>
      </w:r>
      <w:proofErr w:type="spellEnd"/>
      <w:r w:rsidRPr="002107E7">
        <w:rPr>
          <w:rFonts w:ascii="Times New Roman" w:hAnsi="Times New Roman" w:cs="Times New Roman"/>
          <w:bCs/>
          <w:sz w:val="24"/>
          <w:szCs w:val="24"/>
        </w:rPr>
        <w:t xml:space="preserve">. after slow-growth conservation. </w:t>
      </w:r>
    </w:p>
    <w:p w:rsidR="00E26A35" w:rsidRPr="002107E7" w:rsidRDefault="00BD6BF0" w:rsidP="003A3956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Tahtamouni RW, Shibli </w:t>
      </w:r>
      <w:proofErr w:type="gram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RA,Al</w:t>
      </w:r>
      <w:proofErr w:type="gramEnd"/>
      <w:r w:rsidRPr="002107E7">
        <w:rPr>
          <w:rFonts w:ascii="Times New Roman" w:hAnsi="Times New Roman" w:cs="Times New Roman"/>
          <w:color w:val="000000"/>
          <w:sz w:val="24"/>
          <w:szCs w:val="24"/>
        </w:rPr>
        <w:t>- Abdallat AM, Al</w:t>
      </w:r>
      <w:r w:rsidRPr="002107E7">
        <w:rPr>
          <w:rFonts w:ascii="Times New Roman" w:hAnsi="Times New Roman" w:cs="Times New Roman"/>
          <w:color w:val="000000"/>
          <w:sz w:val="24"/>
          <w:szCs w:val="24"/>
          <w:rtl/>
        </w:rPr>
        <w:t>-</w:t>
      </w:r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Qudah TS. 2016.  </w:t>
      </w:r>
    </w:p>
    <w:p w:rsidR="00BD6BF0" w:rsidRPr="002107E7" w:rsidRDefault="00BD6BF0" w:rsidP="003A3956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Turkish Journal </w:t>
      </w:r>
      <w:proofErr w:type="gram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of  Agriculture</w:t>
      </w:r>
      <w:proofErr w:type="gram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 and Forestry. 40, 213-221.</w:t>
      </w:r>
    </w:p>
    <w:p w:rsidR="00E26A35" w:rsidRPr="002107E7" w:rsidRDefault="00E26A35" w:rsidP="003A3956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>Link:</w:t>
      </w:r>
      <w:r w:rsidR="00455DD1" w:rsidRPr="00455DD1">
        <w:t xml:space="preserve"> </w:t>
      </w:r>
      <w:hyperlink r:id="rId16" w:history="1">
        <w:r w:rsidR="00455DD1">
          <w:rPr>
            <w:rStyle w:val="Hyperlink"/>
          </w:rPr>
          <w:t>http://journals.tubitak.gov.tr/agriculture/issues/tar-16-40-2/tar-40-2-10-1404-54.pdf</w:t>
        </w:r>
      </w:hyperlink>
    </w:p>
    <w:p w:rsidR="00E26A35" w:rsidRPr="002107E7" w:rsidRDefault="00E26A35" w:rsidP="003A3956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</w:p>
    <w:p w:rsidR="00E26A35" w:rsidRPr="002107E7" w:rsidRDefault="00E26A35" w:rsidP="00E26A35">
      <w:pPr>
        <w:pStyle w:val="ListParagraph"/>
        <w:numPr>
          <w:ilvl w:val="0"/>
          <w:numId w:val="2"/>
        </w:numPr>
        <w:spacing w:after="0" w:line="240" w:lineRule="auto"/>
        <w:ind w:left="270" w:hanging="270"/>
        <w:jc w:val="lowKashida"/>
        <w:rPr>
          <w:rFonts w:ascii="Times New Roman" w:hAnsi="Times New Roman" w:cs="Times New Roman"/>
          <w:bCs/>
          <w:sz w:val="24"/>
          <w:szCs w:val="24"/>
        </w:rPr>
      </w:pPr>
      <w:r w:rsidRPr="002107E7">
        <w:rPr>
          <w:rFonts w:ascii="Times New Roman" w:hAnsi="Times New Roman" w:cs="Times New Roman"/>
          <w:bCs/>
          <w:sz w:val="24"/>
          <w:szCs w:val="24"/>
        </w:rPr>
        <w:t>Hawthorn (</w:t>
      </w:r>
      <w:proofErr w:type="spellStart"/>
      <w:r w:rsidRPr="002107E7">
        <w:rPr>
          <w:rFonts w:ascii="Times New Roman" w:hAnsi="Times New Roman" w:cs="Times New Roman"/>
          <w:bCs/>
          <w:sz w:val="24"/>
          <w:szCs w:val="24"/>
        </w:rPr>
        <w:t>Crataegusaronia</w:t>
      </w:r>
      <w:proofErr w:type="spellEnd"/>
      <w:r w:rsidRPr="002107E7">
        <w:rPr>
          <w:rFonts w:ascii="Times New Roman" w:hAnsi="Times New Roman" w:cs="Times New Roman"/>
          <w:bCs/>
          <w:sz w:val="24"/>
          <w:szCs w:val="24"/>
        </w:rPr>
        <w:t xml:space="preserve"> L.) Callus growth dynamics and </w:t>
      </w:r>
      <w:proofErr w:type="spellStart"/>
      <w:r w:rsidRPr="002107E7">
        <w:rPr>
          <w:rFonts w:ascii="Times New Roman" w:hAnsi="Times New Roman" w:cs="Times New Roman"/>
          <w:bCs/>
          <w:sz w:val="24"/>
          <w:szCs w:val="24"/>
        </w:rPr>
        <w:t>poyphenols</w:t>
      </w:r>
      <w:proofErr w:type="spellEnd"/>
      <w:r w:rsidRPr="002107E7">
        <w:rPr>
          <w:rFonts w:ascii="Times New Roman" w:hAnsi="Times New Roman" w:cs="Times New Roman"/>
          <w:bCs/>
          <w:sz w:val="24"/>
          <w:szCs w:val="24"/>
        </w:rPr>
        <w:t xml:space="preserve"> production under different light intensities. </w:t>
      </w:r>
    </w:p>
    <w:p w:rsidR="00E26A35" w:rsidRPr="002107E7" w:rsidRDefault="00BD6BF0" w:rsidP="003A3956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Sawwan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, J. S.; A. M. Al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Abdallat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, T.S. Al </w:t>
      </w:r>
      <w:proofErr w:type="spellStart"/>
      <w:proofErr w:type="gram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Qudah,M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Kushad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, M.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Zucoloto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. 2016. </w:t>
      </w:r>
    </w:p>
    <w:p w:rsidR="00BD6BF0" w:rsidRPr="002107E7" w:rsidRDefault="00BD6BF0" w:rsidP="003A3956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>Journal of Food Agriculture and Environment. 14 (1): 40-45</w:t>
      </w:r>
    </w:p>
    <w:p w:rsidR="00E26A35" w:rsidRPr="002107E7" w:rsidRDefault="00E26A35" w:rsidP="003A3956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>Link:</w:t>
      </w:r>
      <w:r w:rsidR="00455DD1" w:rsidRPr="00455DD1">
        <w:t xml:space="preserve"> </w:t>
      </w:r>
      <w:hyperlink r:id="rId17" w:history="1">
        <w:r w:rsidR="00455DD1">
          <w:rPr>
            <w:rStyle w:val="Hyperlink"/>
          </w:rPr>
          <w:t>https://pdfs.semanticscholar.org/b7e1/00961cb092d784e897d222dc395a319d3f59.pdf</w:t>
        </w:r>
      </w:hyperlink>
    </w:p>
    <w:p w:rsidR="00E26A35" w:rsidRPr="002107E7" w:rsidRDefault="00E26A35" w:rsidP="003A3956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</w:p>
    <w:p w:rsidR="00E26A35" w:rsidRPr="002107E7" w:rsidRDefault="00E26A35" w:rsidP="003A3956">
      <w:pPr>
        <w:pStyle w:val="ListParagraph"/>
        <w:numPr>
          <w:ilvl w:val="0"/>
          <w:numId w:val="2"/>
        </w:numPr>
        <w:spacing w:after="0" w:line="240" w:lineRule="auto"/>
        <w:ind w:left="270" w:hanging="270"/>
        <w:jc w:val="lowKashida"/>
        <w:rPr>
          <w:rFonts w:ascii="Times New Roman" w:hAnsi="Times New Roman" w:cs="Times New Roman"/>
          <w:bCs/>
          <w:sz w:val="24"/>
          <w:szCs w:val="24"/>
        </w:rPr>
      </w:pPr>
      <w:r w:rsidRPr="002107E7">
        <w:rPr>
          <w:rFonts w:ascii="Times New Roman" w:hAnsi="Times New Roman" w:cs="Times New Roman"/>
          <w:bCs/>
          <w:sz w:val="24"/>
          <w:szCs w:val="24"/>
        </w:rPr>
        <w:t>In vitro propagation and cryopreservation by v-</w:t>
      </w:r>
      <w:proofErr w:type="spellStart"/>
      <w:r w:rsidRPr="002107E7">
        <w:rPr>
          <w:rFonts w:ascii="Times New Roman" w:hAnsi="Times New Roman" w:cs="Times New Roman"/>
          <w:bCs/>
          <w:sz w:val="24"/>
          <w:szCs w:val="24"/>
        </w:rPr>
        <w:t>cryoplate</w:t>
      </w:r>
      <w:proofErr w:type="spellEnd"/>
      <w:r w:rsidRPr="002107E7">
        <w:rPr>
          <w:rFonts w:ascii="Times New Roman" w:hAnsi="Times New Roman" w:cs="Times New Roman"/>
          <w:bCs/>
          <w:sz w:val="24"/>
          <w:szCs w:val="24"/>
        </w:rPr>
        <w:t xml:space="preserve"> technique of </w:t>
      </w:r>
      <w:proofErr w:type="spellStart"/>
      <w:r w:rsidRPr="002107E7">
        <w:rPr>
          <w:rFonts w:ascii="Times New Roman" w:hAnsi="Times New Roman" w:cs="Times New Roman"/>
          <w:bCs/>
          <w:sz w:val="24"/>
          <w:szCs w:val="24"/>
        </w:rPr>
        <w:t>Foeniculum</w:t>
      </w:r>
      <w:proofErr w:type="spellEnd"/>
      <w:r w:rsidRPr="002107E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107E7">
        <w:rPr>
          <w:rFonts w:ascii="Times New Roman" w:hAnsi="Times New Roman" w:cs="Times New Roman"/>
          <w:bCs/>
          <w:sz w:val="24"/>
          <w:szCs w:val="24"/>
        </w:rPr>
        <w:t>vulgare</w:t>
      </w:r>
      <w:proofErr w:type="spellEnd"/>
      <w:r w:rsidRPr="002107E7">
        <w:rPr>
          <w:rFonts w:ascii="Times New Roman" w:hAnsi="Times New Roman" w:cs="Times New Roman"/>
          <w:bCs/>
          <w:sz w:val="24"/>
          <w:szCs w:val="24"/>
        </w:rPr>
        <w:t xml:space="preserve"> Mill. Jordan Journal of Agricultural. </w:t>
      </w:r>
    </w:p>
    <w:p w:rsidR="00BD6BF0" w:rsidRPr="002107E7" w:rsidRDefault="00BD6BF0" w:rsidP="003A3956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Shibli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 RA,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Duwayri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 M.,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Hadidi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 N., Al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Hawmdeh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 F. Al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Qudah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 T.S. 2016.  In press</w:t>
      </w:r>
    </w:p>
    <w:p w:rsidR="00E26A35" w:rsidRPr="002107E7" w:rsidRDefault="00E26A35" w:rsidP="003A3956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>Jordan Journal of Agricultural Sciences, 405(4107), 1-13.</w:t>
      </w:r>
    </w:p>
    <w:p w:rsidR="00E26A35" w:rsidRPr="002107E7" w:rsidRDefault="00E26A35" w:rsidP="003A3956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>Link:</w:t>
      </w:r>
      <w:r w:rsidR="00455DD1" w:rsidRPr="00455DD1">
        <w:t xml:space="preserve"> </w:t>
      </w:r>
      <w:hyperlink r:id="rId18" w:history="1">
        <w:r w:rsidR="00455DD1">
          <w:rPr>
            <w:rStyle w:val="Hyperlink"/>
          </w:rPr>
          <w:t>https://platform.almanhal.com/GoogleScholar/Details/?ID=2-99006</w:t>
        </w:r>
      </w:hyperlink>
    </w:p>
    <w:p w:rsidR="00E26A35" w:rsidRPr="002107E7" w:rsidRDefault="00E26A35" w:rsidP="003A3956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</w:p>
    <w:p w:rsidR="00E26A35" w:rsidRPr="002107E7" w:rsidRDefault="00E26A35" w:rsidP="003A3956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</w:p>
    <w:p w:rsidR="00E26A35" w:rsidRPr="002107E7" w:rsidRDefault="00455DD1" w:rsidP="00455DD1">
      <w:pPr>
        <w:pStyle w:val="ListParagraph"/>
        <w:numPr>
          <w:ilvl w:val="0"/>
          <w:numId w:val="2"/>
        </w:numPr>
        <w:spacing w:after="0" w:line="240" w:lineRule="auto"/>
        <w:ind w:left="270" w:hanging="270"/>
        <w:jc w:val="lowKashida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Direct Regeneration a</w:t>
      </w:r>
      <w:r w:rsidR="00E26A35" w:rsidRPr="002107E7">
        <w:rPr>
          <w:rFonts w:ascii="Times New Roman" w:hAnsi="Times New Roman" w:cs="Times New Roman"/>
          <w:bCs/>
          <w:sz w:val="24"/>
          <w:szCs w:val="24"/>
        </w:rPr>
        <w:t xml:space="preserve">nd Acclimatization of </w:t>
      </w:r>
      <w:proofErr w:type="spellStart"/>
      <w:r w:rsidR="00E26A35" w:rsidRPr="002107E7">
        <w:rPr>
          <w:rFonts w:ascii="Times New Roman" w:hAnsi="Times New Roman" w:cs="Times New Roman"/>
          <w:bCs/>
          <w:sz w:val="24"/>
          <w:szCs w:val="24"/>
        </w:rPr>
        <w:t>Solanum</w:t>
      </w:r>
      <w:proofErr w:type="spellEnd"/>
      <w:r w:rsidR="00E26A35" w:rsidRPr="002107E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26A35" w:rsidRPr="002107E7">
        <w:rPr>
          <w:rFonts w:ascii="Times New Roman" w:hAnsi="Times New Roman" w:cs="Times New Roman"/>
          <w:bCs/>
          <w:sz w:val="24"/>
          <w:szCs w:val="24"/>
        </w:rPr>
        <w:t>villosum</w:t>
      </w:r>
      <w:proofErr w:type="spellEnd"/>
      <w:r w:rsidR="00E26A35" w:rsidRPr="002107E7">
        <w:rPr>
          <w:rFonts w:ascii="Times New Roman" w:hAnsi="Times New Roman" w:cs="Times New Roman"/>
          <w:bCs/>
          <w:sz w:val="24"/>
          <w:szCs w:val="24"/>
        </w:rPr>
        <w:t xml:space="preserve"> (L.) Mill.: A Promising Medicinal Plant That Grows Wild 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="00E26A35" w:rsidRPr="002107E7">
        <w:rPr>
          <w:rFonts w:ascii="Times New Roman" w:hAnsi="Times New Roman" w:cs="Times New Roman"/>
          <w:bCs/>
          <w:sz w:val="24"/>
          <w:szCs w:val="24"/>
        </w:rPr>
        <w:t xml:space="preserve">n Jordan.  </w:t>
      </w:r>
    </w:p>
    <w:p w:rsidR="00E26A35" w:rsidRPr="002107E7" w:rsidRDefault="00BD6BF0" w:rsidP="003A3956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Tahtamouni R.W., ShibliR. A., </w:t>
      </w:r>
      <w:proofErr w:type="spellStart"/>
      <w:proofErr w:type="gram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YounesL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 Al</w:t>
      </w:r>
      <w:r w:rsidRPr="002107E7">
        <w:rPr>
          <w:rFonts w:ascii="Times New Roman" w:hAnsi="Times New Roman" w:cs="Times New Roman"/>
          <w:color w:val="000000"/>
          <w:sz w:val="24"/>
          <w:szCs w:val="24"/>
          <w:rtl/>
        </w:rPr>
        <w:t>-</w:t>
      </w:r>
      <w:r w:rsidRPr="002107E7">
        <w:rPr>
          <w:rFonts w:ascii="Times New Roman" w:hAnsi="Times New Roman" w:cs="Times New Roman"/>
          <w:color w:val="000000"/>
          <w:sz w:val="24"/>
          <w:szCs w:val="24"/>
        </w:rPr>
        <w:t>QudahT.S</w:t>
      </w:r>
      <w:r w:rsidR="00E26A35" w:rsidRPr="002107E7">
        <w:rPr>
          <w:rFonts w:ascii="Times New Roman" w:hAnsi="Times New Roman" w:cs="Times New Roman"/>
          <w:color w:val="000000"/>
          <w:sz w:val="24"/>
          <w:szCs w:val="24"/>
        </w:rPr>
        <w:t>., Al Hawmdeh F.</w:t>
      </w:r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,  AL-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Kiyyam</w:t>
      </w:r>
      <w:proofErr w:type="spellEnd"/>
      <w:r w:rsidR="00E26A35"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M. 2016. In Vitro Propagation, </w:t>
      </w:r>
    </w:p>
    <w:p w:rsidR="00BD6BF0" w:rsidRPr="002107E7" w:rsidRDefault="00BD6BF0" w:rsidP="003A3956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>Jordan Journal of Agricultural. In press</w:t>
      </w:r>
    </w:p>
    <w:p w:rsidR="00E26A35" w:rsidRPr="002107E7" w:rsidRDefault="00E26A35" w:rsidP="003A3956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>Link:</w:t>
      </w:r>
      <w:r w:rsidR="00455DD1" w:rsidRPr="00455DD1">
        <w:t xml:space="preserve"> </w:t>
      </w:r>
      <w:hyperlink r:id="rId19" w:history="1">
        <w:r w:rsidR="00455DD1">
          <w:rPr>
            <w:rStyle w:val="Hyperlink"/>
          </w:rPr>
          <w:t>https://platform.almanhal.com/Files/2/106878</w:t>
        </w:r>
      </w:hyperlink>
    </w:p>
    <w:p w:rsidR="00E26A35" w:rsidRPr="002107E7" w:rsidRDefault="00E26A35" w:rsidP="003A3956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</w:p>
    <w:p w:rsidR="00E26A35" w:rsidRPr="002107E7" w:rsidRDefault="00E26A35" w:rsidP="00E26A35">
      <w:pPr>
        <w:pStyle w:val="ListParagraph"/>
        <w:numPr>
          <w:ilvl w:val="0"/>
          <w:numId w:val="2"/>
        </w:numPr>
        <w:spacing w:after="0" w:line="240" w:lineRule="auto"/>
        <w:ind w:left="270" w:hanging="270"/>
        <w:jc w:val="lowKashida"/>
        <w:rPr>
          <w:rFonts w:ascii="Times New Roman" w:hAnsi="Times New Roman" w:cs="Times New Roman"/>
          <w:bCs/>
          <w:sz w:val="24"/>
          <w:szCs w:val="24"/>
        </w:rPr>
      </w:pPr>
      <w:r w:rsidRPr="002107E7">
        <w:rPr>
          <w:rFonts w:ascii="Times New Roman" w:hAnsi="Times New Roman" w:cs="Times New Roman"/>
          <w:bCs/>
          <w:sz w:val="24"/>
          <w:szCs w:val="24"/>
        </w:rPr>
        <w:t xml:space="preserve">A practical in vitro multiplication protocol for sustainable propagation of </w:t>
      </w:r>
      <w:proofErr w:type="spellStart"/>
      <w:r w:rsidRPr="002107E7">
        <w:rPr>
          <w:rFonts w:ascii="Times New Roman" w:hAnsi="Times New Roman" w:cs="Times New Roman"/>
          <w:bCs/>
          <w:sz w:val="24"/>
          <w:szCs w:val="24"/>
        </w:rPr>
        <w:t>Harmal</w:t>
      </w:r>
      <w:proofErr w:type="spellEnd"/>
      <w:r w:rsidR="003A653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6539">
        <w:rPr>
          <w:rFonts w:ascii="Times New Roman" w:hAnsi="Times New Roman" w:cs="Times New Roman"/>
          <w:bCs/>
          <w:i/>
          <w:iCs/>
          <w:sz w:val="24"/>
          <w:szCs w:val="24"/>
        </w:rPr>
        <w:t>Peganum</w:t>
      </w:r>
      <w:proofErr w:type="spellEnd"/>
      <w:r w:rsidR="003A6539" w:rsidRPr="003A653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3A6539">
        <w:rPr>
          <w:rFonts w:ascii="Times New Roman" w:hAnsi="Times New Roman" w:cs="Times New Roman"/>
          <w:bCs/>
          <w:i/>
          <w:iCs/>
          <w:sz w:val="24"/>
          <w:szCs w:val="24"/>
        </w:rPr>
        <w:t>harmala</w:t>
      </w:r>
      <w:proofErr w:type="spellEnd"/>
      <w:r w:rsidRPr="002107E7">
        <w:rPr>
          <w:rFonts w:ascii="Times New Roman" w:hAnsi="Times New Roman" w:cs="Times New Roman"/>
          <w:bCs/>
          <w:sz w:val="24"/>
          <w:szCs w:val="24"/>
        </w:rPr>
        <w:t xml:space="preserve">: A distinguished medicinal wild plant. </w:t>
      </w:r>
    </w:p>
    <w:p w:rsidR="00E26A35" w:rsidRPr="002107E7" w:rsidRDefault="00BD6BF0" w:rsidP="003A3956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ZatimehA., ShibliR. A., Al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Hawmdeh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FYounesL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Tahtamouni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 R.W, Al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Qudah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 T.S. 2016.  </w:t>
      </w:r>
    </w:p>
    <w:p w:rsidR="00BD6BF0" w:rsidRPr="002107E7" w:rsidRDefault="00BD6BF0" w:rsidP="003A3956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>Jordan Journal of Agricultural. In press</w:t>
      </w:r>
    </w:p>
    <w:p w:rsidR="003A3956" w:rsidRPr="002107E7" w:rsidRDefault="00E26A35" w:rsidP="003F639C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>Link</w:t>
      </w:r>
      <w:r w:rsidR="003F639C" w:rsidRPr="002107E7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3A6539" w:rsidRPr="003A6539">
        <w:t xml:space="preserve"> </w:t>
      </w:r>
      <w:hyperlink r:id="rId20" w:history="1">
        <w:r w:rsidR="003A6539">
          <w:rPr>
            <w:rStyle w:val="Hyperlink"/>
          </w:rPr>
          <w:t>https://platform.almanhal.com/Files/2/106869</w:t>
        </w:r>
      </w:hyperlink>
    </w:p>
    <w:p w:rsidR="003A3956" w:rsidRPr="002107E7" w:rsidRDefault="003A3956" w:rsidP="003A3956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</w:p>
    <w:p w:rsidR="003A3956" w:rsidRPr="002107E7" w:rsidRDefault="00E97CEE" w:rsidP="003A3956">
      <w:pPr>
        <w:pStyle w:val="ListParagraph"/>
        <w:numPr>
          <w:ilvl w:val="0"/>
          <w:numId w:val="2"/>
        </w:numPr>
        <w:spacing w:after="0" w:line="240" w:lineRule="auto"/>
        <w:ind w:left="270" w:hanging="270"/>
        <w:jc w:val="lowKashida"/>
        <w:rPr>
          <w:rFonts w:ascii="Times New Roman" w:hAnsi="Times New Roman" w:cs="Times New Roman"/>
          <w:bCs/>
          <w:sz w:val="24"/>
          <w:szCs w:val="24"/>
        </w:rPr>
      </w:pPr>
      <w:hyperlink r:id="rId21" w:history="1">
        <w:r w:rsidR="003A3956" w:rsidRPr="002107E7">
          <w:rPr>
            <w:rFonts w:ascii="Times New Roman" w:hAnsi="Times New Roman" w:cs="Times New Roman"/>
            <w:bCs/>
            <w:sz w:val="24"/>
            <w:szCs w:val="24"/>
          </w:rPr>
          <w:t xml:space="preserve">Synthesis and characterization of a liquid crystal containing </w:t>
        </w:r>
        <w:proofErr w:type="spellStart"/>
        <w:r w:rsidR="003A3956" w:rsidRPr="002107E7">
          <w:rPr>
            <w:rFonts w:ascii="Times New Roman" w:hAnsi="Times New Roman" w:cs="Times New Roman"/>
            <w:bCs/>
            <w:sz w:val="24"/>
            <w:szCs w:val="24"/>
          </w:rPr>
          <w:t>oxadiazole</w:t>
        </w:r>
        <w:proofErr w:type="spellEnd"/>
        <w:r w:rsidR="003A3956" w:rsidRPr="002107E7">
          <w:rPr>
            <w:rFonts w:ascii="Times New Roman" w:hAnsi="Times New Roman" w:cs="Times New Roman"/>
            <w:bCs/>
            <w:sz w:val="24"/>
            <w:szCs w:val="24"/>
          </w:rPr>
          <w:t xml:space="preserve"> and its performance for the separation of isomers by gas chromatography</w:t>
        </w:r>
      </w:hyperlink>
    </w:p>
    <w:p w:rsidR="003A3956" w:rsidRPr="002107E7" w:rsidRDefault="00E45709" w:rsidP="003A3956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N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Bouzar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, M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Benalia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, M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Djedid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, A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Boudaoud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, M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Benghia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>, AH Al-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Dujaili</w:t>
      </w:r>
      <w:proofErr w:type="spellEnd"/>
    </w:p>
    <w:p w:rsidR="00E45709" w:rsidRPr="002107E7" w:rsidRDefault="00E45709" w:rsidP="003A3956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>Journal of Analytical Chemistry, 2016</w:t>
      </w:r>
    </w:p>
    <w:p w:rsidR="00C80EB7" w:rsidRPr="002107E7" w:rsidRDefault="003A3956" w:rsidP="00245D4F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Link: </w:t>
      </w:r>
      <w:hyperlink r:id="rId22" w:history="1">
        <w:r w:rsidR="003A6539">
          <w:rPr>
            <w:rStyle w:val="Hyperlink"/>
          </w:rPr>
          <w:t>https://link.springer.com/article/10.1134/S1061934816050026</w:t>
        </w:r>
      </w:hyperlink>
    </w:p>
    <w:sectPr w:rsidR="00C80EB7" w:rsidRPr="002107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04251"/>
    <w:multiLevelType w:val="multilevel"/>
    <w:tmpl w:val="86D4FB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328B3B35"/>
    <w:multiLevelType w:val="hybridMultilevel"/>
    <w:tmpl w:val="CD108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8B470E"/>
    <w:multiLevelType w:val="hybridMultilevel"/>
    <w:tmpl w:val="5C70BBCA"/>
    <w:lvl w:ilvl="0" w:tplc="AFF6143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8619F4"/>
    <w:multiLevelType w:val="hybridMultilevel"/>
    <w:tmpl w:val="34B455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FF173AC"/>
    <w:multiLevelType w:val="hybridMultilevel"/>
    <w:tmpl w:val="BBA08158"/>
    <w:lvl w:ilvl="0" w:tplc="C8D2AE60">
      <w:start w:val="1"/>
      <w:numFmt w:val="bullet"/>
      <w:lvlText w:val=""/>
      <w:lvlJc w:val="left"/>
      <w:pPr>
        <w:tabs>
          <w:tab w:val="num" w:pos="794"/>
        </w:tabs>
        <w:ind w:left="794" w:hanging="45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9C09EE"/>
    <w:multiLevelType w:val="hybridMultilevel"/>
    <w:tmpl w:val="0D469E38"/>
    <w:lvl w:ilvl="0" w:tplc="71C4EDB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D336E7"/>
    <w:multiLevelType w:val="hybridMultilevel"/>
    <w:tmpl w:val="52AA99A8"/>
    <w:lvl w:ilvl="0" w:tplc="3F8A0BDA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70B"/>
    <w:rsid w:val="00001E82"/>
    <w:rsid w:val="00013DAB"/>
    <w:rsid w:val="000915AB"/>
    <w:rsid w:val="001936A1"/>
    <w:rsid w:val="002107E7"/>
    <w:rsid w:val="00245D4F"/>
    <w:rsid w:val="00247C05"/>
    <w:rsid w:val="002C7431"/>
    <w:rsid w:val="002C74CA"/>
    <w:rsid w:val="00385380"/>
    <w:rsid w:val="003A3956"/>
    <w:rsid w:val="003A6539"/>
    <w:rsid w:val="003E2C8F"/>
    <w:rsid w:val="003F639C"/>
    <w:rsid w:val="00455DD1"/>
    <w:rsid w:val="00483436"/>
    <w:rsid w:val="004B7AAF"/>
    <w:rsid w:val="004C184A"/>
    <w:rsid w:val="005A3CC2"/>
    <w:rsid w:val="00603966"/>
    <w:rsid w:val="00630A56"/>
    <w:rsid w:val="0063607C"/>
    <w:rsid w:val="006601BF"/>
    <w:rsid w:val="00691588"/>
    <w:rsid w:val="006B500C"/>
    <w:rsid w:val="006C1F69"/>
    <w:rsid w:val="007D4197"/>
    <w:rsid w:val="008700A2"/>
    <w:rsid w:val="00965210"/>
    <w:rsid w:val="009A76E0"/>
    <w:rsid w:val="00AE190A"/>
    <w:rsid w:val="00B40AD9"/>
    <w:rsid w:val="00BD6BF0"/>
    <w:rsid w:val="00C1632C"/>
    <w:rsid w:val="00C64229"/>
    <w:rsid w:val="00C80EB7"/>
    <w:rsid w:val="00CD22EB"/>
    <w:rsid w:val="00D63AC4"/>
    <w:rsid w:val="00E26A35"/>
    <w:rsid w:val="00E45709"/>
    <w:rsid w:val="00E5570B"/>
    <w:rsid w:val="00E97CEE"/>
    <w:rsid w:val="00F0363C"/>
    <w:rsid w:val="00F07ECE"/>
    <w:rsid w:val="00F16B77"/>
    <w:rsid w:val="00F67396"/>
    <w:rsid w:val="00FD2668"/>
    <w:rsid w:val="00FF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A52A0"/>
  <w15:chartTrackingRefBased/>
  <w15:docId w15:val="{7485693E-3633-4D5F-A38B-23C259907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07C"/>
  </w:style>
  <w:style w:type="paragraph" w:styleId="Heading1">
    <w:name w:val="heading 1"/>
    <w:basedOn w:val="Normal"/>
    <w:next w:val="Normal"/>
    <w:link w:val="Heading1Char"/>
    <w:uiPriority w:val="9"/>
    <w:qFormat/>
    <w:rsid w:val="004C18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6BF0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570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2668"/>
    <w:pPr>
      <w:ind w:left="720"/>
      <w:contextualSpacing/>
    </w:pPr>
  </w:style>
  <w:style w:type="table" w:styleId="TableGrid">
    <w:name w:val="Table Grid"/>
    <w:basedOn w:val="TableNormal"/>
    <w:uiPriority w:val="59"/>
    <w:rsid w:val="00603966"/>
    <w:pPr>
      <w:spacing w:after="0" w:line="240" w:lineRule="auto"/>
    </w:pPr>
    <w:rPr>
      <w:rFonts w:asciiTheme="majorBidi" w:hAnsiTheme="majorBidi" w:cstheme="majorBidi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uiPriority w:val="20"/>
    <w:qFormat/>
    <w:rsid w:val="00603966"/>
    <w:rPr>
      <w:i/>
      <w:iCs/>
    </w:rPr>
  </w:style>
  <w:style w:type="paragraph" w:customStyle="1" w:styleId="Default">
    <w:name w:val="Default"/>
    <w:rsid w:val="00BD6B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D6BF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apple-converted-space">
    <w:name w:val="apple-converted-space"/>
    <w:basedOn w:val="DefaultParagraphFont"/>
    <w:rsid w:val="00BD6BF0"/>
  </w:style>
  <w:style w:type="character" w:customStyle="1" w:styleId="Heading1Char">
    <w:name w:val="Heading 1 Char"/>
    <w:basedOn w:val="DefaultParagraphFont"/>
    <w:link w:val="Heading1"/>
    <w:uiPriority w:val="9"/>
    <w:rsid w:val="004C18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tml-italic">
    <w:name w:val="html-italic"/>
    <w:basedOn w:val="DefaultParagraphFont"/>
    <w:rsid w:val="004C184A"/>
  </w:style>
  <w:style w:type="paragraph" w:styleId="BalloonText">
    <w:name w:val="Balloon Text"/>
    <w:basedOn w:val="Normal"/>
    <w:link w:val="BalloonTextChar"/>
    <w:uiPriority w:val="99"/>
    <w:semiHidden/>
    <w:unhideWhenUsed/>
    <w:rsid w:val="003F6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3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5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vroum.lew.ro/wp-content/uploads/2016/11/Art%2007.pdf" TargetMode="External"/><Relationship Id="rId13" Type="http://schemas.openxmlformats.org/officeDocument/2006/relationships/hyperlink" Target="https://platform.almanhal.com/Files/2/96717" TargetMode="External"/><Relationship Id="rId18" Type="http://schemas.openxmlformats.org/officeDocument/2006/relationships/hyperlink" Target="https://platform.almanhal.com/GoogleScholar/Details/?ID=2-99006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link.springer.com/article/10.1134/S1061934816050026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jjbs.hu.edu.jo/files/v9n3/Paper%20Number%20%202.pdf" TargetMode="External"/><Relationship Id="rId17" Type="http://schemas.openxmlformats.org/officeDocument/2006/relationships/hyperlink" Target="https://pdfs.semanticscholar.org/b7e1/00961cb092d784e897d222dc395a319d3f59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journals.tubitak.gov.tr/agriculture/issues/tar-16-40-2/tar-40-2-10-1404-54.pdf" TargetMode="External"/><Relationship Id="rId20" Type="http://schemas.openxmlformats.org/officeDocument/2006/relationships/hyperlink" Target="https://platform.almanhal.com/Files/2/106869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ink.springer.com/content/pdf/10.1007/s12221-016-5400-8.pdf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academic.oup.com/fampra/article/33/6/690/2503165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iwaponline.com/wst/article/74/8/1899/19175/Characterization-of-biochar-prepared-from-slow" TargetMode="External"/><Relationship Id="rId19" Type="http://schemas.openxmlformats.org/officeDocument/2006/relationships/hyperlink" Target="https://platform.almanhal.com/Files/2/106878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ajol.info/index.php/tjpr/article/view/135142" TargetMode="External"/><Relationship Id="rId14" Type="http://schemas.openxmlformats.org/officeDocument/2006/relationships/hyperlink" Target="https://www.sciencedirect.com/science/article/pii/S0928098716302664" TargetMode="External"/><Relationship Id="rId22" Type="http://schemas.openxmlformats.org/officeDocument/2006/relationships/hyperlink" Target="https://link.springer.com/article/10.1134/S10619348160500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5C1A69DFE6214FBF85AC65DDF4ACB7" ma:contentTypeVersion="5" ma:contentTypeDescription="Create a new document." ma:contentTypeScope="" ma:versionID="eb38c9afa2968bacbf5299762d5c9716">
  <xsd:schema xmlns:xsd="http://www.w3.org/2001/XMLSchema" xmlns:xs="http://www.w3.org/2001/XMLSchema" xmlns:p="http://schemas.microsoft.com/office/2006/metadata/properties" xmlns:ns2="45804768-7f68-44ad-8493-733ff8c0415e" xmlns:ns3="673e451b-4c73-4760-b852-9dc967792640" targetNamespace="http://schemas.microsoft.com/office/2006/metadata/properties" ma:root="true" ma:fieldsID="3ccc523b1be781adbf87ae4158c62c8e" ns2:_="" ns3:_="">
    <xsd:import namespace="45804768-7f68-44ad-8493-733ff8c0415e"/>
    <xsd:import namespace="673e451b-4c73-4760-b852-9dc967792640"/>
    <xsd:element name="properties">
      <xsd:complexType>
        <xsd:sequence>
          <xsd:element name="documentManagement">
            <xsd:complexType>
              <xsd:all>
                <xsd:element ref="ns2:FormType"/>
                <xsd:element ref="ns3:Public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04768-7f68-44ad-8493-733ff8c0415e" elementFormDefault="qualified">
    <xsd:import namespace="http://schemas.microsoft.com/office/2006/documentManagement/types"/>
    <xsd:import namespace="http://schemas.microsoft.com/office/infopath/2007/PartnerControls"/>
    <xsd:element name="FormType" ma:index="8" ma:displayName="PublicationType" ma:default="الطلاب" ma:format="Dropdown" ma:internalName="FormType">
      <xsd:simpleType>
        <xsd:restriction base="dms:Choice">
          <xsd:enumeration value="الطلاب"/>
          <xsd:enumeration value="الموظفين"/>
          <xsd:enumeration value="أخرى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3e451b-4c73-4760-b852-9dc967792640" elementFormDefault="qualified">
    <xsd:import namespace="http://schemas.microsoft.com/office/2006/documentManagement/types"/>
    <xsd:import namespace="http://schemas.microsoft.com/office/infopath/2007/PartnerControls"/>
    <xsd:element name="PublicationDate" ma:index="9" nillable="true" ma:displayName="PublicationDate" ma:format="DateOnly" ma:internalName="Publication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Type xmlns="45804768-7f68-44ad-8493-733ff8c0415e">الموظفين</FormType>
    <PublicationDate xmlns="673e451b-4c73-4760-b852-9dc967792640" xsi:nil="true"/>
  </documentManagement>
</p:properties>
</file>

<file path=customXml/itemProps1.xml><?xml version="1.0" encoding="utf-8"?>
<ds:datastoreItem xmlns:ds="http://schemas.openxmlformats.org/officeDocument/2006/customXml" ds:itemID="{F1AE2652-58AD-4C43-A7DE-7518D911D9EC}"/>
</file>

<file path=customXml/itemProps2.xml><?xml version="1.0" encoding="utf-8"?>
<ds:datastoreItem xmlns:ds="http://schemas.openxmlformats.org/officeDocument/2006/customXml" ds:itemID="{86A2343D-CC61-44BC-AE27-2EB8211A9FE0}"/>
</file>

<file path=customXml/itemProps3.xml><?xml version="1.0" encoding="utf-8"?>
<ds:datastoreItem xmlns:ds="http://schemas.openxmlformats.org/officeDocument/2006/customXml" ds:itemID="{C3B15190-0BA9-4D86-B959-87D734797C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Staff Publications</vt:lpstr>
    </vt:vector>
  </TitlesOfParts>
  <Company/>
  <LinksUpToDate>false</LinksUpToDate>
  <CharactersWithSpaces>5968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 Publications 2016</dc:title>
  <dc:subject/>
  <dc:creator>Shireen Hasan</dc:creator>
  <cp:keywords/>
  <dc:description/>
  <cp:lastModifiedBy>Shireen Hasan</cp:lastModifiedBy>
  <cp:revision>3</cp:revision>
  <cp:lastPrinted>2020-06-24T10:11:00Z</cp:lastPrinted>
  <dcterms:created xsi:type="dcterms:W3CDTF">2020-06-29T05:52:00Z</dcterms:created>
  <dcterms:modified xsi:type="dcterms:W3CDTF">2020-06-29T05:52:00Z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0x010100715C1A69DFE6214FBF85AC65DDF4ACB7</vt:lpwstr>
  </property>
</Properties>
</file>